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05BD" w14:textId="263B64A0" w:rsidR="0064126A" w:rsidRPr="0064126A" w:rsidRDefault="0064126A" w:rsidP="003A68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64126A">
        <w:rPr>
          <w:rFonts w:ascii="Times New Roman" w:hAnsi="Times New Roman"/>
          <w:b/>
          <w:bCs/>
          <w:sz w:val="28"/>
          <w:szCs w:val="28"/>
          <w:lang w:val="ky-KG"/>
        </w:rPr>
        <w:t>“</w:t>
      </w:r>
      <w:r w:rsidR="00F67CE4" w:rsidRPr="0064126A">
        <w:rPr>
          <w:rFonts w:ascii="Times New Roman" w:hAnsi="Times New Roman"/>
          <w:b/>
          <w:bCs/>
          <w:sz w:val="28"/>
          <w:szCs w:val="28"/>
          <w:lang w:val="ky-KG"/>
        </w:rPr>
        <w:t xml:space="preserve">Кыргыз Республикасынын </w:t>
      </w:r>
      <w:r w:rsidR="00F67CE4">
        <w:rPr>
          <w:rFonts w:ascii="Times New Roman" w:hAnsi="Times New Roman"/>
          <w:b/>
          <w:bCs/>
          <w:sz w:val="28"/>
          <w:szCs w:val="28"/>
          <w:lang w:val="ky-KG"/>
        </w:rPr>
        <w:t>Президентинин “</w:t>
      </w:r>
      <w:r w:rsidRPr="0064126A">
        <w:rPr>
          <w:rFonts w:ascii="Times New Roman" w:hAnsi="Times New Roman"/>
          <w:b/>
          <w:bCs/>
          <w:sz w:val="28"/>
          <w:szCs w:val="28"/>
          <w:lang w:val="ky-KG"/>
        </w:rPr>
        <w:t>Кыргыз Республикасынын мамлекеттик сыйлыктары жана ардак наамдары чөйрөсүндөгү кээ бир маселелер жөнүндө” 2019-жылдын 10-сентябрындагы №125 Жарлыгына өзгөртүүлөрдү киргизүү тууралуу”  Кыргыз Республикасынын Президентинин</w:t>
      </w:r>
      <w:r w:rsidRPr="0064126A">
        <w:rPr>
          <w:rFonts w:ascii="Times New Roman" w:hAnsi="Times New Roman"/>
          <w:b/>
          <w:bCs/>
          <w:sz w:val="28"/>
          <w:szCs w:val="28"/>
          <w:lang w:val="ky-KG"/>
        </w:rPr>
        <w:t xml:space="preserve"> </w:t>
      </w:r>
      <w:r w:rsidRPr="0064126A">
        <w:rPr>
          <w:rFonts w:ascii="Times New Roman" w:hAnsi="Times New Roman"/>
          <w:b/>
          <w:bCs/>
          <w:sz w:val="28"/>
          <w:szCs w:val="28"/>
          <w:lang w:val="ky-KG"/>
        </w:rPr>
        <w:t>Жарлыгынын</w:t>
      </w:r>
      <w:r w:rsidR="00D32DCD">
        <w:rPr>
          <w:rFonts w:ascii="Times New Roman" w:hAnsi="Times New Roman"/>
          <w:b/>
          <w:bCs/>
          <w:sz w:val="28"/>
          <w:szCs w:val="28"/>
          <w:lang w:val="ky-KG"/>
        </w:rPr>
        <w:t xml:space="preserve"> </w:t>
      </w:r>
      <w:r w:rsidRPr="0064126A">
        <w:rPr>
          <w:rFonts w:ascii="Times New Roman" w:hAnsi="Times New Roman"/>
          <w:b/>
          <w:bCs/>
          <w:sz w:val="28"/>
          <w:szCs w:val="28"/>
          <w:lang w:val="ky-KG"/>
        </w:rPr>
        <w:t xml:space="preserve">долбооруна </w:t>
      </w:r>
    </w:p>
    <w:p w14:paraId="4791FC3A" w14:textId="34516B9B" w:rsidR="0064126A" w:rsidRPr="00BC4D79" w:rsidRDefault="0064126A" w:rsidP="003A68AC">
      <w:pPr>
        <w:pStyle w:val="tkNazvanie"/>
        <w:spacing w:before="0"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НЕГИЗДЕМЕ - МААЛЫМКАТ</w:t>
      </w:r>
    </w:p>
    <w:p w14:paraId="425BB508" w14:textId="77777777" w:rsidR="0064126A" w:rsidRPr="00E11B8A" w:rsidRDefault="0064126A" w:rsidP="003A68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D655FA" w14:textId="677E6C85" w:rsidR="002D2773" w:rsidRDefault="00F67CE4" w:rsidP="003A68AC">
      <w:pPr>
        <w:widowControl w:val="0"/>
        <w:numPr>
          <w:ilvl w:val="0"/>
          <w:numId w:val="1"/>
        </w:numPr>
        <w:spacing w:after="0" w:line="240" w:lineRule="auto"/>
        <w:ind w:hanging="35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ky-KG"/>
        </w:rPr>
        <w:t>Максат жана милдет</w:t>
      </w:r>
    </w:p>
    <w:p w14:paraId="3858B526" w14:textId="69A0E743" w:rsidR="00F67CE4" w:rsidRPr="00F67CE4" w:rsidRDefault="00F67CE4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К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ароого сунушталган</w:t>
      </w:r>
      <w:r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“</w:t>
      </w:r>
      <w:r w:rsidR="00A13164" w:rsidRPr="00A13164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="00A13164" w:rsidRPr="00A13164">
        <w:rPr>
          <w:rFonts w:ascii="Times New Roman" w:hAnsi="Times New Roman"/>
          <w:sz w:val="28"/>
          <w:szCs w:val="28"/>
          <w:lang w:val="ky-KG"/>
        </w:rPr>
        <w:t>Президентинин</w:t>
      </w:r>
      <w:r w:rsidR="00A13164">
        <w:rPr>
          <w:rFonts w:ascii="Times New Roman" w:hAnsi="Times New Roman"/>
          <w:b/>
          <w:bCs/>
          <w:sz w:val="28"/>
          <w:szCs w:val="28"/>
          <w:lang w:val="ky-KG"/>
        </w:rPr>
        <w:t xml:space="preserve"> </w:t>
      </w:r>
      <w:r w:rsidR="00A13164" w:rsidRPr="00A13164">
        <w:rPr>
          <w:rFonts w:ascii="Times New Roman" w:hAnsi="Times New Roman"/>
          <w:sz w:val="28"/>
          <w:szCs w:val="28"/>
          <w:lang w:val="ky-KG"/>
        </w:rPr>
        <w:t>“</w:t>
      </w:r>
      <w:r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Кыргыз Республикасынын мамлекеттик сыйлыктары жана ардак наамдары чөйрөсүндөгү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кээ бир</w:t>
      </w:r>
      <w:r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маселелер жөнүндө” </w:t>
      </w:r>
      <w:r w:rsidR="00A13164"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2019-жылдын 10-сентябрындагы №125</w:t>
      </w:r>
      <w:r w:rsidR="00A1316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Жарлыгына өзгөртүүлөрдү киргизүү тууралуу”  Кыргыз Республикасынын Президентинин Жарлыгынын долбоору</w:t>
      </w:r>
      <w:r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(мындан ары – Жарлыктын долбоору) жети жана андан ашык бала төрөгөн энелерди</w:t>
      </w:r>
      <w:r w:rsidR="00EB5ADC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н бойго жетип </w:t>
      </w:r>
      <w:r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соттолгон балдар</w:t>
      </w:r>
      <w:r w:rsidR="00EB5ADC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ынын</w:t>
      </w:r>
      <w:r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бар</w:t>
      </w:r>
      <w:r w:rsidR="00EB5ADC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болгонуна </w:t>
      </w:r>
      <w:r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карабастан, биринчи категориядагы </w:t>
      </w:r>
      <w:r w:rsidR="00EB5ADC"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мамлекеттик сыйлы</w:t>
      </w:r>
      <w:r w:rsidR="00EB5ADC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к</w:t>
      </w:r>
      <w:r w:rsidR="00EB5ADC"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="00D32DC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“</w:t>
      </w:r>
      <w:r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Баатыр эне</w:t>
      </w:r>
      <w:r w:rsidR="00D32DC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”</w:t>
      </w:r>
      <w:r w:rsidRPr="00F67CE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орденин алуу мүмкүнчүлүгүн толук өлчөмдө камсыз кылуу максатында иштелип чыккан.</w:t>
      </w:r>
    </w:p>
    <w:p w14:paraId="37925ED5" w14:textId="1C004E0D" w:rsidR="002D2773" w:rsidRPr="00746205" w:rsidRDefault="00456D54" w:rsidP="003A68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ky-KG"/>
        </w:rPr>
        <w:t>Баяндоочу бөлүк</w:t>
      </w:r>
    </w:p>
    <w:p w14:paraId="71E061BA" w14:textId="569E7810" w:rsidR="00456D54" w:rsidRPr="00456D54" w:rsidRDefault="00456D54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456D5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Кыргыз Республикасынын мамлекеттик сыйлыктарынын жана ардак наамдарынын укуктук абалы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“</w:t>
      </w:r>
      <w:r w:rsidRPr="00456D5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Кыргыз Республикасынын мамлекеттик сыйлыктары жана ардак наамдары жөнүндө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”</w:t>
      </w:r>
      <w:r w:rsidRPr="00456D5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Кыргыз Республикасынын Мыйзамы (мындан ары - Кыргыз Республикасынын Мыйзамы) менен аныкталат.</w:t>
      </w:r>
    </w:p>
    <w:p w14:paraId="48122038" w14:textId="417AB38F" w:rsidR="00456D54" w:rsidRPr="00456D54" w:rsidRDefault="00456D54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="00791B08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“</w:t>
      </w:r>
      <w:r w:rsidRPr="00456D5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Баатыр эне</w:t>
      </w:r>
      <w:r w:rsidR="00791B08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”</w:t>
      </w:r>
      <w:r w:rsidRPr="00456D5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ордени биринчи категориядагы мамлекеттик сыйлыктар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дын катарына</w:t>
      </w:r>
      <w:r w:rsidRPr="00456D5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кирет.</w:t>
      </w:r>
    </w:p>
    <w:p w14:paraId="3D96C95B" w14:textId="03C4AECF" w:rsidR="00EA17B2" w:rsidRDefault="00EA17B2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EA17B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Кыргыз Республикасынын ушул Мыйзамынын 9-беренесине ылайык, </w:t>
      </w:r>
    </w:p>
    <w:p w14:paraId="601F45AC" w14:textId="6B42CCC1" w:rsidR="007C0764" w:rsidRPr="007C0764" w:rsidRDefault="00140910" w:rsidP="003A68AC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7C0764" w:rsidRPr="007C0764">
        <w:rPr>
          <w:rFonts w:ascii="Times New Roman" w:hAnsi="Times New Roman" w:cs="Times New Roman"/>
          <w:sz w:val="28"/>
          <w:szCs w:val="28"/>
          <w:lang w:val="ky-KG"/>
        </w:rPr>
        <w:t>Баатыр эне</w:t>
      </w:r>
      <w:r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7C0764" w:rsidRPr="007C0764">
        <w:rPr>
          <w:rFonts w:ascii="Times New Roman" w:hAnsi="Times New Roman" w:cs="Times New Roman"/>
          <w:sz w:val="28"/>
          <w:szCs w:val="28"/>
          <w:lang w:val="ky-KG"/>
        </w:rPr>
        <w:t xml:space="preserve"> ордени менен энелер - жети жана андан көп бала төрөгөн жана татыктуу тарбиялаган, балдардын ден соолугу, билими, дене боюнун жана адеп-ахлактык өнүгүүсү жөнүндө талаптагыдай камкордуктун деңгээлин камсыз кылган Кыргыз Республикасынын жарандары сыйланышат.</w:t>
      </w:r>
    </w:p>
    <w:p w14:paraId="6DE91625" w14:textId="35C7C1D9" w:rsidR="00EA17B2" w:rsidRPr="00EA17B2" w:rsidRDefault="00EA17B2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EA17B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“Баатыр эне” ордени жетинчи бала бир жашка толгондо жана башка балдар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ы</w:t>
      </w:r>
      <w:r w:rsidRPr="00EA17B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тирүү болгондо ыйгарылат.</w:t>
      </w:r>
    </w:p>
    <w:p w14:paraId="175CDEA7" w14:textId="2FDBB7A2" w:rsidR="007C0764" w:rsidRPr="007C0764" w:rsidRDefault="007C0764" w:rsidP="003A68AC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7C0764">
        <w:rPr>
          <w:rFonts w:ascii="Times New Roman" w:hAnsi="Times New Roman" w:cs="Times New Roman"/>
          <w:sz w:val="28"/>
          <w:szCs w:val="28"/>
          <w:lang w:val="ky-KG"/>
        </w:rPr>
        <w:t>Баатыр эне</w:t>
      </w:r>
      <w:r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Pr="007C0764">
        <w:rPr>
          <w:rFonts w:ascii="Times New Roman" w:hAnsi="Times New Roman" w:cs="Times New Roman"/>
          <w:sz w:val="28"/>
          <w:szCs w:val="28"/>
          <w:lang w:val="ky-KG"/>
        </w:rPr>
        <w:t xml:space="preserve"> ордени менен сыйлоодо төмөнкү балдар да эске алынат:</w:t>
      </w:r>
      <w:r w:rsidR="00EA17B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7C0764">
        <w:rPr>
          <w:rFonts w:ascii="Times New Roman" w:hAnsi="Times New Roman" w:cs="Times New Roman"/>
          <w:sz w:val="28"/>
          <w:szCs w:val="28"/>
          <w:lang w:val="ky-KG"/>
        </w:rPr>
        <w:t>1) мыйзамда белгиленген тартипте асырап алынгандар, эгерде асырап алгандан кийин 3 жылдан көп убакыт өтсө жана багып алынган балдар чогуу жашаса;</w:t>
      </w:r>
    </w:p>
    <w:p w14:paraId="60D66157" w14:textId="77777777" w:rsidR="007C0764" w:rsidRPr="007C0764" w:rsidRDefault="007C0764" w:rsidP="003A68A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7C0764">
        <w:rPr>
          <w:rFonts w:ascii="Times New Roman" w:hAnsi="Times New Roman" w:cs="Times New Roman"/>
          <w:sz w:val="28"/>
          <w:szCs w:val="28"/>
          <w:lang w:val="ky-KG"/>
        </w:rPr>
        <w:t>2) Ата мекенди жана анын мамлекеттик кызыкчылыктарын коргоодо, адам өмүрүн сактап калуу, мыйзамдуулукту жана укук тартибин камсыз кылуу боюнча жарандык парзын аткарууда курман болгондор же дайынсыз жоголгондор.</w:t>
      </w:r>
    </w:p>
    <w:p w14:paraId="07401100" w14:textId="6A5A34AE" w:rsidR="007C0764" w:rsidRPr="000F2027" w:rsidRDefault="007C0764" w:rsidP="003A68AC">
      <w:pPr>
        <w:pStyle w:val="tkTekst"/>
        <w:spacing w:after="0" w:line="240" w:lineRule="auto"/>
        <w:ind w:firstLine="708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7C0764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Кыргыз Республикасынын ушул Мыйзамын ишке ашыруу максатында Кыргыз Республикасынын Президентинин 2019-жылдын 10-сентябрындагы №125 Жарлыгы менен </w:t>
      </w:r>
      <w:r w:rsidRPr="000F2027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“</w:t>
      </w:r>
      <w:r w:rsidR="000F2027" w:rsidRPr="000F2027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Кыргыз Республикасынын мамлекеттик сыйлыктарына жана ардак наамдарына сунуш кылуунун, сыйлоонун, тапшыруунун, дубликаттарын берүүнүн, ыйгаруу жана сыйлоо жөнүндө </w:t>
      </w:r>
      <w:r w:rsidR="000F2027" w:rsidRPr="000F2027">
        <w:rPr>
          <w:rFonts w:ascii="Times New Roman" w:hAnsi="Times New Roman" w:cs="Times New Roman"/>
          <w:color w:val="202124"/>
          <w:sz w:val="28"/>
          <w:szCs w:val="28"/>
          <w:lang w:val="ky-KG"/>
        </w:rPr>
        <w:lastRenderedPageBreak/>
        <w:t>Кыргыз Республикасынын Президентинин жарлыктарын жокко чыгаруунун тартиби жөнүндө</w:t>
      </w:r>
      <w:r w:rsidR="000F2027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”</w:t>
      </w:r>
      <w:r w:rsidRPr="000F2027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="000F2027" w:rsidRPr="000F2027">
        <w:rPr>
          <w:rFonts w:ascii="Times New Roman" w:hAnsi="Times New Roman" w:cs="Times New Roman"/>
          <w:color w:val="202124"/>
          <w:sz w:val="28"/>
          <w:szCs w:val="28"/>
          <w:lang w:val="ky-KG"/>
        </w:rPr>
        <w:t>Жобо</w:t>
      </w:r>
      <w:r w:rsidR="000F2027" w:rsidRPr="000F2027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Pr="000F2027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(мындан ары - Жобо)</w:t>
      </w:r>
      <w:r w:rsidR="000F2027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бекитилген</w:t>
      </w:r>
      <w:r w:rsidRPr="000F2027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.</w:t>
      </w:r>
    </w:p>
    <w:p w14:paraId="75A99D26" w14:textId="1A26D26B" w:rsidR="000F2027" w:rsidRPr="000F2027" w:rsidRDefault="00FA0C05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="000F2027" w:rsidRPr="000F2027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Ушул Жобонун 48-пунктуна ылайык</w:t>
      </w:r>
      <w:r w:rsidR="000F2027" w:rsidRPr="000F2027">
        <w:rPr>
          <w:rStyle w:val="y2iqfc"/>
          <w:rFonts w:ascii="Times New Roman" w:hAnsi="Times New Roman" w:cs="Times New Roman"/>
          <w:color w:val="202124"/>
          <w:sz w:val="42"/>
          <w:szCs w:val="42"/>
          <w:lang w:val="ky-KG"/>
        </w:rPr>
        <w:t xml:space="preserve"> </w:t>
      </w:r>
      <w:r w:rsidR="000F2027" w:rsidRPr="000F2027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0F2027" w:rsidRPr="000F2027">
        <w:rPr>
          <w:rFonts w:ascii="Times New Roman" w:hAnsi="Times New Roman" w:cs="Times New Roman"/>
          <w:sz w:val="28"/>
          <w:szCs w:val="28"/>
          <w:lang w:val="ky-KG"/>
        </w:rPr>
        <w:t>алдарынын бирөөсү соттолсо энени мамлекеттик сыйлыкка сунуш кылууга жол берилбейт, буга балдардын соттуулугу Кыргыз Республикасынын мыйзамдарында белгиленген тартипте тындырылган же алып салынган учурлар кирбейт.</w:t>
      </w:r>
    </w:p>
    <w:p w14:paraId="70711D80" w14:textId="79CD51EA" w:rsidR="00FA0C05" w:rsidRPr="00FA0C05" w:rsidRDefault="002D2773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0F2027">
        <w:rPr>
          <w:rFonts w:ascii="Times New Roman" w:hAnsi="Times New Roman" w:cs="Times New Roman"/>
          <w:sz w:val="28"/>
          <w:szCs w:val="28"/>
          <w:lang w:val="ky-KG"/>
        </w:rPr>
        <w:tab/>
      </w:r>
      <w:r w:rsidR="00FA0C05" w:rsidRPr="00FA0C0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1992-жылдан бүгүнкү күнгө чейин </w:t>
      </w:r>
      <w:r w:rsidR="00FA0C0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“</w:t>
      </w:r>
      <w:r w:rsidR="00FA0C05" w:rsidRPr="00FA0C0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Баатыр эне</w:t>
      </w:r>
      <w:r w:rsidR="00FA0C0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”</w:t>
      </w:r>
      <w:r w:rsidR="00FA0C05" w:rsidRPr="00FA0C0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орденин алгандардын саны 39 миңге жакын адамды түздү. Анын ичинен 117 адам пенсия алууга укугу жок болгондугуна байланыштуу</w:t>
      </w:r>
      <w:r w:rsidR="00FA0C0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,</w:t>
      </w:r>
      <w:r w:rsidR="00FA0C05" w:rsidRPr="00FA0C0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социалдык жөлөк пул алышат.</w:t>
      </w:r>
    </w:p>
    <w:p w14:paraId="4D6C8F64" w14:textId="23670ADB" w:rsidR="00FA0C05" w:rsidRPr="00411940" w:rsidRDefault="00FA0C05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ky-KG"/>
        </w:rPr>
        <w:tab/>
      </w:r>
      <w:r w:rsidR="00411940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“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Баатыр эне</w:t>
      </w:r>
      <w:r w:rsidR="00411940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”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орденинин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е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ээ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болгондордун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саны мындан да көп болушу 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ыктымал эле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, бирок жогоруда белгиленген 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u w:val="single"/>
          <w:lang w:val="ky-KG"/>
        </w:rPr>
        <w:t>чектөөлөрдөн улам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,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жети жана андан көп балалуу энелер мындай мамлекеттик сыйлык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ты алууга 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мүмкүнчүлүктөрү болбой жатат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.</w:t>
      </w:r>
    </w:p>
    <w:p w14:paraId="4C92F27C" w14:textId="73DEDF64" w:rsidR="00FA0C05" w:rsidRPr="002B1A6D" w:rsidRDefault="002D2773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411940">
        <w:rPr>
          <w:rFonts w:ascii="Times New Roman" w:hAnsi="Times New Roman" w:cs="Times New Roman"/>
          <w:sz w:val="28"/>
          <w:szCs w:val="28"/>
          <w:lang w:val="ky-KG"/>
        </w:rPr>
        <w:tab/>
      </w:r>
      <w:bookmarkStart w:id="0" w:name="_Hlk119069974"/>
      <w:r w:rsidRPr="0041194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A0C05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Чындыгында</w:t>
      </w:r>
      <w:r w:rsidR="00FA0C05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,</w:t>
      </w:r>
      <w:r w:rsidR="00FA0C05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адамдар ар кандай себептер менен кылмыш жоопкерчилигине тартылышат, мындан тышкары, бул статус (соттолгон) адамдын билиминин, физикалык жана адеп-ахлактык өнүгүүсүнүн терс көрсөткүчү болуп саналбайт. Ушуга байланыштуу</w:t>
      </w:r>
      <w:r w:rsidR="001575C3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,</w:t>
      </w:r>
      <w:r w:rsidR="00FA0C05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="001575C3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мындай абал,</w:t>
      </w:r>
      <w:r w:rsidR="00FA0C05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көп балалуу энелер тарабынан Кыргыз Республикасынын Президентине караштуу Мамлекеттик сыйлыктар боюнча комиссиянын катчылыгына документтерин тапшыруу үчүн тоскоолдук болбош</w:t>
      </w:r>
      <w:r w:rsidR="001575C3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у абзел</w:t>
      </w:r>
      <w:r w:rsidR="00FA0C05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.</w:t>
      </w:r>
    </w:p>
    <w:p w14:paraId="6ACF1B0F" w14:textId="73A46164" w:rsidR="00C45771" w:rsidRPr="002B1A6D" w:rsidRDefault="001575C3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Белгилей кетсек, Кыргыз 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Р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еспубликасынын Үйбүлө кодексинин 66-беренесине ылайык, ата-энелер балдарына карата бирдей укук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ка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ээ жана бирдей милдетт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и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Pr="001575C3">
        <w:rPr>
          <w:rFonts w:ascii="Times New Roman" w:hAnsi="Times New Roman" w:cs="Times New Roman"/>
          <w:color w:val="2B2B2B"/>
          <w:sz w:val="28"/>
          <w:szCs w:val="28"/>
          <w:lang w:val="ky-KG"/>
        </w:rPr>
        <w:t xml:space="preserve">(ата-энелердин укуктарын) 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аркалашат.  А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та-энел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ердин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="00C45771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бул 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укуктары балдар он сегиз жашка толгондо (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бойго жеткенде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)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токтотулат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, </w:t>
      </w:r>
      <w:r w:rsidR="00C45771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бул себептен, балдардын бойго жеткенден кийин жасалган жоруктары жана жосундары үчүн алар өзүлөрү жооптуу болушат.</w:t>
      </w:r>
    </w:p>
    <w:p w14:paraId="560B9C96" w14:textId="74E326DD" w:rsidR="002B531A" w:rsidRPr="002B1A6D" w:rsidRDefault="00C45771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Кыргыз Республикасынын Кылмыш-жаза 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К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одексинин 28-беренесинин 1-бөлүгүнө ылайык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,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кылмыш</w:t>
      </w:r>
      <w:r w:rsidR="002B531A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-жаза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жоопкерчилигине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кылмыш жасаганга чейин он алты жашта болгон адам, </w:t>
      </w:r>
      <w:r w:rsidR="002B531A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ошондой эле, 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кылмыш жасаганга чейин он төрт жашта болгон бала </w:t>
      </w:r>
      <w:r w:rsidR="002B531A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ушул берененин 2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-бөлү</w:t>
      </w:r>
      <w:r w:rsidR="002B531A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гүндө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көрсөтүлгөн кылмыштар</w:t>
      </w:r>
      <w:r w:rsidR="002B531A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ды жасагандыгы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үчүн </w:t>
      </w:r>
      <w:r w:rsidR="002B531A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тартылат.</w:t>
      </w:r>
    </w:p>
    <w:p w14:paraId="5C9EC7EB" w14:textId="60D46CE4" w:rsidR="002B531A" w:rsidRPr="002B1A6D" w:rsidRDefault="002B531A" w:rsidP="003A68AC">
      <w:pPr>
        <w:pStyle w:val="HTML"/>
        <w:shd w:val="clear" w:color="auto" w:fill="F8F9FA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Мына ушуларды эске алуу менен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,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бул Жарлыктын долбоорунда к</w:t>
      </w:r>
      <w:r w:rsid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ө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п балалуу энелердин балдарынын жашы боюнча</w:t>
      </w:r>
      <w:r w:rsidR="002B1A6D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,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u w:val="single"/>
          <w:lang w:val="ky-KG"/>
        </w:rPr>
        <w:t>жашы жете электерге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(</w:t>
      </w:r>
      <w:r w:rsidR="002B1A6D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кылмыш-жаза жоопкерчилиги башталган курактагы</w:t>
      </w:r>
      <w:r w:rsidR="002B1A6D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балдар) жана 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u w:val="single"/>
          <w:lang w:val="ky-KG"/>
        </w:rPr>
        <w:t>бойго жеткендерге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(он сегиз жашка толгондо</w:t>
      </w:r>
      <w:r w:rsidR="002B1A6D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р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) деп </w:t>
      </w:r>
      <w:r w:rsidR="002B1A6D"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чектөө</w:t>
      </w:r>
      <w:r w:rsidRPr="002B1A6D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сунушталат.</w:t>
      </w:r>
    </w:p>
    <w:p w14:paraId="23E478C5" w14:textId="4013CA5B" w:rsidR="001C2565" w:rsidRPr="001C2565" w:rsidRDefault="001C2565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ky-KG"/>
        </w:rPr>
        <w:tab/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Балдар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бойго жеткенге чейин, алардын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жүрүм-турум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дарына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эне жооп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туу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, 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ал эми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бойго жеткен балдар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ынын 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иш-аракеттерине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балдар 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өздөрү жооп</w:t>
      </w:r>
      <w:r w:rsidR="008D3A88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керчилик алышат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.</w:t>
      </w:r>
    </w:p>
    <w:p w14:paraId="0EF9E08E" w14:textId="6208E4A1" w:rsidR="001C2565" w:rsidRDefault="001C2565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Буга байланыштуу</w:t>
      </w:r>
      <w:r w:rsidR="008D3A88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,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Жобонун 40, 48-52-пункттарына тиешелүү өзгөртүүлөрдү киргизүү сунушталып, анда көп балалуу энелер бойго же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тип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соттолгон балдары болгонуна карабастан 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“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Баатыр эне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”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орденин</w:t>
      </w:r>
      <w:r w:rsidR="009E326F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="009E326F" w:rsidRPr="00A7721B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жана “</w:t>
      </w:r>
      <w:r w:rsidR="00EA43A0" w:rsidRPr="00A7721B">
        <w:rPr>
          <w:rFonts w:ascii="Times New Roman" w:hAnsi="Times New Roman" w:cs="Times New Roman"/>
          <w:sz w:val="28"/>
          <w:szCs w:val="28"/>
          <w:lang w:val="ky-KG"/>
        </w:rPr>
        <w:t>Эне даңкы</w:t>
      </w:r>
      <w:r w:rsidR="00A7721B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EA43A0" w:rsidRPr="00A7721B">
        <w:rPr>
          <w:rFonts w:ascii="Times New Roman" w:hAnsi="Times New Roman" w:cs="Times New Roman"/>
          <w:sz w:val="28"/>
          <w:szCs w:val="28"/>
          <w:lang w:val="ky-KG"/>
        </w:rPr>
        <w:t xml:space="preserve"> медалы</w:t>
      </w:r>
      <w:r w:rsidR="00EA43A0" w:rsidRPr="00A7721B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EA43A0">
        <w:rPr>
          <w:lang w:val="ky-KG"/>
        </w:rPr>
        <w:t xml:space="preserve"> </w:t>
      </w:r>
      <w:r w:rsidRPr="001C2565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алууга аракет кыла алышат.</w:t>
      </w:r>
    </w:p>
    <w:p w14:paraId="17D42A8E" w14:textId="66CAF7E9" w:rsidR="008D3A88" w:rsidRDefault="008D3A88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bookmarkStart w:id="1" w:name="_Hlk119592322"/>
      <w:r w:rsidR="00A7721B" w:rsidRPr="00A975DF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Жобонун 4-бөлүмүндө 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>Баатыр эне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 xml:space="preserve"> ордени жана 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>Эне даңкы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 xml:space="preserve"> медалы менен сыйлоо үчүн сунуш берүүнүн тартиби жана сыйлоо материалдарын тариздөөгө талаптар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 xml:space="preserve"> белгиленген, бул себептен, с</w:t>
      </w:r>
      <w:r w:rsidRPr="00A975DF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унуш кылынып жаткан </w:t>
      </w:r>
      <w:r w:rsidRPr="00A975DF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lastRenderedPageBreak/>
        <w:t xml:space="preserve">өзгөрүүлөр </w:t>
      </w:r>
      <w:r w:rsidR="00CC5588" w:rsidRPr="00A975DF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Кыргыз Республикасынын Мыйзамынын 12-беренесинде белгиленген 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>Эне даңкы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>”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 xml:space="preserve"> медалы</w:t>
      </w:r>
      <w:r w:rsidR="00A7721B" w:rsidRPr="00A975DF">
        <w:rPr>
          <w:rFonts w:ascii="Times New Roman" w:hAnsi="Times New Roman" w:cs="Times New Roman"/>
          <w:sz w:val="28"/>
          <w:szCs w:val="28"/>
          <w:lang w:val="ky-KG"/>
        </w:rPr>
        <w:t>н алуучуларга дагы тийиштүү экенин белгилейбиз.</w:t>
      </w:r>
    </w:p>
    <w:bookmarkEnd w:id="1"/>
    <w:p w14:paraId="6DD3DC0F" w14:textId="2856FAC8" w:rsidR="00A7721B" w:rsidRPr="00A7721B" w:rsidRDefault="00A7721B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A7721B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Жогоруда айтылгандарды эске алуу менен, өлкөнүн калкын өнүктүрүү жаатындагы</w:t>
      </w:r>
      <w:r w:rsidR="001B3473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мамлекеттин</w:t>
      </w:r>
      <w:r w:rsidRPr="00A7721B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стратегиялык багытын, ошондой эле Кыргыз Республикасынын Конституциясынын 23-беренесинин 3-бөлүгүн эске алуу менен </w:t>
      </w:r>
      <w:r w:rsidRPr="001B3473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(</w:t>
      </w:r>
      <w:r w:rsidR="001B3473" w:rsidRPr="001B347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>а</w:t>
      </w:r>
      <w:r w:rsidR="001B3473" w:rsidRPr="001B3473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  <w:t>дамдын жана жарандын укуктарын жана эркиндиктерин чектеген мыйзам алдындагы ченемдик укуктук актыларды кабыл алууга тыюу салынат</w:t>
      </w:r>
      <w:r w:rsidRPr="001B3473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),</w:t>
      </w:r>
      <w:r w:rsidRPr="00A7721B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ушул Жарлыктын долбоору кароого сунуш кылы</w:t>
      </w:r>
      <w:r w:rsidR="001B3473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нат</w:t>
      </w:r>
      <w:r w:rsidRPr="00A7721B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.</w:t>
      </w:r>
    </w:p>
    <w:bookmarkEnd w:id="0"/>
    <w:p w14:paraId="01EE1BD0" w14:textId="2E5C9553" w:rsidR="002D2773" w:rsidRPr="001B3473" w:rsidRDefault="002D2773" w:rsidP="003A68A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ky-KG"/>
        </w:rPr>
      </w:pPr>
      <w:r w:rsidRPr="001B3473">
        <w:rPr>
          <w:rFonts w:ascii="Times New Roman" w:eastAsia="Times New Roman" w:hAnsi="Times New Roman"/>
          <w:b/>
          <w:sz w:val="28"/>
          <w:szCs w:val="28"/>
          <w:lang w:val="ky-KG"/>
        </w:rPr>
        <w:t xml:space="preserve">3. </w:t>
      </w:r>
      <w:r w:rsidR="00456D54">
        <w:rPr>
          <w:rFonts w:ascii="Times New Roman" w:eastAsia="Times New Roman" w:hAnsi="Times New Roman"/>
          <w:b/>
          <w:sz w:val="28"/>
          <w:szCs w:val="28"/>
          <w:lang w:val="ky-KG"/>
        </w:rPr>
        <w:t xml:space="preserve">Мүмкүн болуучу социалдык, экономикалык, укуктук, укук коргоочулук, гендердик, экологиялык, коррупциялык кесепеттердин божомолдору </w:t>
      </w:r>
    </w:p>
    <w:p w14:paraId="0BA176CB" w14:textId="08036FE2" w:rsidR="001B3473" w:rsidRPr="001B3473" w:rsidRDefault="001B3473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1B3473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Бул Жарлыктын долбоорун кабыл алуу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,</w:t>
      </w:r>
      <w:r w:rsidRPr="001B3473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терс социалдык, экономикалык, укуктук, укук коргоочулук, гендердик, экологиялык же коррупциялык кесепеттерге алып келбейт.</w:t>
      </w:r>
    </w:p>
    <w:p w14:paraId="7CF373DA" w14:textId="5AF09C82" w:rsidR="002D2773" w:rsidRPr="00456D54" w:rsidRDefault="002D2773" w:rsidP="003A6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y-KG"/>
        </w:rPr>
      </w:pPr>
      <w:r w:rsidRPr="001B3473">
        <w:rPr>
          <w:rFonts w:ascii="Times New Roman" w:eastAsia="Times New Roman" w:hAnsi="Times New Roman"/>
          <w:b/>
          <w:sz w:val="28"/>
          <w:szCs w:val="28"/>
          <w:lang w:val="ky-KG"/>
        </w:rPr>
        <w:t xml:space="preserve">4. </w:t>
      </w:r>
      <w:r w:rsidR="00456D54">
        <w:rPr>
          <w:rFonts w:ascii="Times New Roman" w:eastAsia="Times New Roman" w:hAnsi="Times New Roman"/>
          <w:b/>
          <w:sz w:val="28"/>
          <w:szCs w:val="28"/>
          <w:lang w:val="ky-KG"/>
        </w:rPr>
        <w:t>Коомдук талкуунун жыйынтыктары жөнүндө маалымкат</w:t>
      </w:r>
    </w:p>
    <w:p w14:paraId="18D702D4" w14:textId="3F0CC341" w:rsidR="001B3473" w:rsidRPr="00B7609B" w:rsidRDefault="001B3473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="00B7609B" w:rsidRPr="001B3473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“Кыргыз Республикасынын ченемдик укуктук актылары жөнүндө” Кыргыз Республикасынын Мыйзамынын 22-беренесине ылайык,</w:t>
      </w:r>
      <w:r w:rsidR="00B7609B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б</w:t>
      </w:r>
      <w:r w:rsidRPr="001B3473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ул Жарлыктын долбоору</w:t>
      </w:r>
      <w:r w:rsidR="00B7609B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="00B7609B" w:rsidRPr="001B3473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коомдук талкууга </w:t>
      </w:r>
      <w:r w:rsidRPr="001B3473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Кыргыз Республикасынын Президентинин расмий сайтына жана Ченемдик укуктук актылардын долбоорлорун коомдук талкуулоо боюнча бирдиктүү порталга жайгаштырыл</w:t>
      </w:r>
      <w:r w:rsidR="00B7609B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ат</w:t>
      </w:r>
      <w:r w:rsidRPr="001B3473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. </w:t>
      </w:r>
    </w:p>
    <w:p w14:paraId="5E0B4BA5" w14:textId="7CFB0805" w:rsidR="002D2773" w:rsidRPr="00456D54" w:rsidRDefault="002D2773" w:rsidP="003A6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y-KG"/>
        </w:rPr>
      </w:pPr>
      <w:r w:rsidRPr="00B7609B">
        <w:rPr>
          <w:rFonts w:ascii="Times New Roman" w:eastAsia="Times New Roman" w:hAnsi="Times New Roman"/>
          <w:b/>
          <w:sz w:val="28"/>
          <w:szCs w:val="28"/>
          <w:lang w:val="ky-KG"/>
        </w:rPr>
        <w:t xml:space="preserve">5. </w:t>
      </w:r>
      <w:r w:rsidR="00456D54">
        <w:rPr>
          <w:rFonts w:ascii="Times New Roman" w:eastAsia="Times New Roman" w:hAnsi="Times New Roman"/>
          <w:b/>
          <w:sz w:val="28"/>
          <w:szCs w:val="28"/>
          <w:lang w:val="ky-KG"/>
        </w:rPr>
        <w:t>Долбоордун мыйзамдарга шайкеш келишине талдоо жүргүзүү</w:t>
      </w:r>
    </w:p>
    <w:p w14:paraId="37232F3B" w14:textId="6D8509F1" w:rsidR="00B7609B" w:rsidRPr="00B7609B" w:rsidRDefault="00791B08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="00B7609B" w:rsidRPr="00B7609B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Сунушталган долбоор колдонуудагы мыйзамдардын нормаларына, ошондой эле Кыргыз Республикасы катышуучусу болуп саналган, белгиленген тартипте күчүнө кирген эл аралык келишимдерге каршы келбейт.</w:t>
      </w:r>
    </w:p>
    <w:p w14:paraId="7E3B90F1" w14:textId="2383E52F" w:rsidR="002D2773" w:rsidRPr="00456D54" w:rsidRDefault="002D2773" w:rsidP="003A6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y-KG"/>
        </w:rPr>
      </w:pPr>
      <w:r w:rsidRPr="00B7609B">
        <w:rPr>
          <w:rFonts w:ascii="Times New Roman" w:eastAsia="Times New Roman" w:hAnsi="Times New Roman"/>
          <w:b/>
          <w:sz w:val="28"/>
          <w:szCs w:val="28"/>
          <w:lang w:val="ky-KG"/>
        </w:rPr>
        <w:t xml:space="preserve">6. </w:t>
      </w:r>
      <w:r w:rsidR="00456D54">
        <w:rPr>
          <w:rFonts w:ascii="Times New Roman" w:eastAsia="Times New Roman" w:hAnsi="Times New Roman"/>
          <w:b/>
          <w:sz w:val="28"/>
          <w:szCs w:val="28"/>
          <w:lang w:val="ky-KG"/>
        </w:rPr>
        <w:t>Каржылоо зарылдыгы жөнүндө маалымат</w:t>
      </w:r>
    </w:p>
    <w:p w14:paraId="1DE3CC44" w14:textId="1573D60C" w:rsidR="00B7609B" w:rsidRPr="00B7609B" w:rsidRDefault="00B7609B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ky-KG"/>
        </w:rPr>
        <w:tab/>
      </w:r>
      <w:r w:rsidRPr="00B7609B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Бул Жарлыктын долбоорун кабыл алуу</w:t>
      </w:r>
      <w:r w:rsidR="00791B08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,</w:t>
      </w:r>
      <w:r w:rsidRPr="00B7609B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республикалык бюджеттен кошумча финансылык </w:t>
      </w:r>
      <w:r w:rsidR="00791B08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каражаттын </w:t>
      </w:r>
      <w:r w:rsidRPr="00B7609B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чыгым</w:t>
      </w:r>
      <w:r w:rsidR="00791B08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далуусуна</w:t>
      </w:r>
      <w:r w:rsidRPr="00B7609B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алып келбейт.</w:t>
      </w:r>
    </w:p>
    <w:p w14:paraId="088F9A42" w14:textId="1535A9B7" w:rsidR="002D2773" w:rsidRPr="00456D54" w:rsidRDefault="002D2773" w:rsidP="003A6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y-KG"/>
        </w:rPr>
      </w:pPr>
      <w:r w:rsidRPr="00791B08">
        <w:rPr>
          <w:rFonts w:ascii="Times New Roman" w:eastAsia="Times New Roman" w:hAnsi="Times New Roman"/>
          <w:b/>
          <w:sz w:val="28"/>
          <w:szCs w:val="28"/>
          <w:lang w:val="ky-KG"/>
        </w:rPr>
        <w:t xml:space="preserve">7. </w:t>
      </w:r>
      <w:r w:rsidR="00456D54">
        <w:rPr>
          <w:rFonts w:ascii="Times New Roman" w:eastAsia="Times New Roman" w:hAnsi="Times New Roman"/>
          <w:b/>
          <w:sz w:val="28"/>
          <w:szCs w:val="28"/>
          <w:lang w:val="ky-KG"/>
        </w:rPr>
        <w:t>Жөнгө салуучулук таасирин талдоо жөнүндө маалымат</w:t>
      </w:r>
    </w:p>
    <w:p w14:paraId="1594F9FB" w14:textId="697A45EF" w:rsidR="00791B08" w:rsidRPr="00791B08" w:rsidRDefault="00791B08" w:rsidP="003A68AC">
      <w:pPr>
        <w:pStyle w:val="HTML"/>
        <w:shd w:val="clear" w:color="auto" w:fill="F8F9FA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791B08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Сунушталган долбоор жөнгө салуучу таасирди талдоону талап кылбайт, анткени ал ишкердикти жөнгө салууга багытталган эмес.</w:t>
      </w:r>
    </w:p>
    <w:p w14:paraId="45607D29" w14:textId="77777777" w:rsidR="00791B08" w:rsidRPr="00791B08" w:rsidRDefault="00791B08" w:rsidP="003A68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ky-KG"/>
        </w:rPr>
      </w:pPr>
    </w:p>
    <w:p w14:paraId="7176AA11" w14:textId="77777777" w:rsidR="002D2773" w:rsidRPr="00C35320" w:rsidRDefault="002D2773" w:rsidP="003A68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4BB420E" w14:textId="0D5AB9E5" w:rsidR="002D2773" w:rsidRPr="00C35320" w:rsidRDefault="002D2773" w:rsidP="003A68AC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</w:rPr>
        <w:t xml:space="preserve">           Министр</w:t>
      </w:r>
      <w:r w:rsidR="00791B08">
        <w:rPr>
          <w:rFonts w:ascii="Times New Roman" w:eastAsia="Times New Roman" w:hAnsi="Times New Roman"/>
          <w:b/>
          <w:color w:val="0D0D0D"/>
          <w:sz w:val="28"/>
          <w:szCs w:val="28"/>
          <w:lang w:val="ky-KG"/>
        </w:rPr>
        <w:t>дин у.м.а.</w:t>
      </w:r>
      <w:r>
        <w:rPr>
          <w:rFonts w:ascii="Times New Roman" w:eastAsia="Times New Roman" w:hAnsi="Times New Roman"/>
          <w:b/>
          <w:color w:val="0D0D0D"/>
          <w:sz w:val="28"/>
          <w:szCs w:val="28"/>
        </w:rPr>
        <w:tab/>
      </w:r>
      <w:r w:rsidR="00791B08">
        <w:rPr>
          <w:rFonts w:ascii="Times New Roman" w:eastAsia="Times New Roman" w:hAnsi="Times New Roman"/>
          <w:b/>
          <w:color w:val="0D0D0D"/>
          <w:sz w:val="28"/>
          <w:szCs w:val="28"/>
          <w:lang w:val="ky-KG"/>
        </w:rPr>
        <w:t>Н.С.</w:t>
      </w:r>
      <w:r>
        <w:rPr>
          <w:rFonts w:ascii="Times New Roman" w:eastAsia="Times New Roman" w:hAnsi="Times New Roman"/>
          <w:b/>
          <w:color w:val="0D0D0D"/>
          <w:sz w:val="28"/>
          <w:szCs w:val="28"/>
        </w:rPr>
        <w:t xml:space="preserve"> Базарбаев</w:t>
      </w:r>
      <w:r>
        <w:rPr>
          <w:rFonts w:ascii="Times New Roman" w:eastAsia="Times New Roman" w:hAnsi="Times New Roman"/>
          <w:b/>
          <w:color w:val="0D0D0D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D0D0D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D0D0D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D0D0D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D0D0D"/>
          <w:sz w:val="28"/>
          <w:szCs w:val="28"/>
        </w:rPr>
        <w:tab/>
      </w:r>
    </w:p>
    <w:p w14:paraId="5EE1FA69" w14:textId="77777777" w:rsidR="002D2773" w:rsidRPr="00C35320" w:rsidRDefault="002D2773" w:rsidP="003A68AC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E507A7E" w14:textId="77777777" w:rsidR="002D2773" w:rsidRPr="00C35320" w:rsidRDefault="002D2773" w:rsidP="003A6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773E5" w14:textId="737248FD" w:rsidR="00CF2468" w:rsidRDefault="002D2773" w:rsidP="00791B0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35320">
        <w:rPr>
          <w:rFonts w:ascii="Times New Roman" w:hAnsi="Times New Roman"/>
          <w:sz w:val="28"/>
          <w:szCs w:val="28"/>
        </w:rPr>
        <w:t xml:space="preserve"> </w:t>
      </w:r>
    </w:p>
    <w:sectPr w:rsidR="00CF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7C41"/>
    <w:multiLevelType w:val="hybridMultilevel"/>
    <w:tmpl w:val="F90E457C"/>
    <w:lvl w:ilvl="0" w:tplc="E242B972">
      <w:start w:val="1"/>
      <w:numFmt w:val="decimal"/>
      <w:lvlText w:val="%1."/>
      <w:lvlJc w:val="left"/>
      <w:pPr>
        <w:ind w:left="1064" w:hanging="360"/>
      </w:p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num w:numId="1" w16cid:durableId="1558935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73"/>
    <w:rsid w:val="000F2027"/>
    <w:rsid w:val="00140910"/>
    <w:rsid w:val="001575C3"/>
    <w:rsid w:val="001B3473"/>
    <w:rsid w:val="001C2565"/>
    <w:rsid w:val="002B1A6D"/>
    <w:rsid w:val="002B531A"/>
    <w:rsid w:val="002D2773"/>
    <w:rsid w:val="003A68AC"/>
    <w:rsid w:val="00411940"/>
    <w:rsid w:val="00456D54"/>
    <w:rsid w:val="00554F67"/>
    <w:rsid w:val="005D267C"/>
    <w:rsid w:val="0064126A"/>
    <w:rsid w:val="0073731E"/>
    <w:rsid w:val="00791B08"/>
    <w:rsid w:val="007C0764"/>
    <w:rsid w:val="007F14D9"/>
    <w:rsid w:val="008D3A88"/>
    <w:rsid w:val="009E326F"/>
    <w:rsid w:val="00A13164"/>
    <w:rsid w:val="00A7721B"/>
    <w:rsid w:val="00A975DF"/>
    <w:rsid w:val="00B7609B"/>
    <w:rsid w:val="00C45771"/>
    <w:rsid w:val="00CC5588"/>
    <w:rsid w:val="00CF2468"/>
    <w:rsid w:val="00D32DCD"/>
    <w:rsid w:val="00E355E6"/>
    <w:rsid w:val="00EA17B2"/>
    <w:rsid w:val="00EA43A0"/>
    <w:rsid w:val="00EB5ADC"/>
    <w:rsid w:val="00EE607D"/>
    <w:rsid w:val="00F67CE4"/>
    <w:rsid w:val="00F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7540"/>
  <w15:chartTrackingRefBased/>
  <w15:docId w15:val="{02985A36-6E0D-465F-9862-3C77887F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77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773"/>
    <w:pPr>
      <w:ind w:left="720"/>
      <w:contextualSpacing/>
    </w:pPr>
  </w:style>
  <w:style w:type="paragraph" w:customStyle="1" w:styleId="tkTekst">
    <w:name w:val="_Текст обычный (tkTekst)"/>
    <w:basedOn w:val="a"/>
    <w:rsid w:val="002D2773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64126A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41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12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4126A"/>
  </w:style>
  <w:style w:type="paragraph" w:customStyle="1" w:styleId="tkZagolovok2">
    <w:name w:val="_Заголовок Раздел (tkZagolovok2)"/>
    <w:basedOn w:val="a"/>
    <w:rsid w:val="002B1A6D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Maksat Tularbekova</dc:creator>
  <cp:keywords/>
  <dc:description/>
  <cp:lastModifiedBy>Maksat Tularbekova</cp:lastModifiedBy>
  <cp:revision>13</cp:revision>
  <cp:lastPrinted>2022-11-17T11:52:00Z</cp:lastPrinted>
  <dcterms:created xsi:type="dcterms:W3CDTF">2022-11-17T04:11:00Z</dcterms:created>
  <dcterms:modified xsi:type="dcterms:W3CDTF">2022-11-17T11:52:00Z</dcterms:modified>
</cp:coreProperties>
</file>